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A9CDD" w14:textId="0816DA95" w:rsidR="00641FAC" w:rsidRDefault="00192F3E" w:rsidP="00AD697A">
      <w:pPr>
        <w:jc w:val="center"/>
        <w:rPr>
          <w:bCs/>
          <w:sz w:val="22"/>
          <w:szCs w:val="22"/>
        </w:rPr>
      </w:pPr>
      <w:r w:rsidRPr="006C1AF6">
        <w:rPr>
          <w:b/>
          <w:bCs/>
          <w:sz w:val="22"/>
          <w:szCs w:val="22"/>
        </w:rPr>
        <w:t>Table 5.2</w:t>
      </w:r>
      <w:r w:rsidR="00117204" w:rsidRPr="006C1AF6">
        <w:rPr>
          <w:b/>
          <w:bCs/>
          <w:sz w:val="22"/>
          <w:szCs w:val="22"/>
        </w:rPr>
        <w:t xml:space="preserve">. </w:t>
      </w:r>
      <w:r w:rsidR="007C38AE" w:rsidRPr="00932575">
        <w:rPr>
          <w:bCs/>
          <w:sz w:val="22"/>
          <w:szCs w:val="22"/>
        </w:rPr>
        <w:t>Course Syllabus</w:t>
      </w:r>
    </w:p>
    <w:p w14:paraId="61208E3E" w14:textId="77777777" w:rsidR="006C1AF6" w:rsidRPr="006C1AF6" w:rsidRDefault="006C1AF6" w:rsidP="00AD697A">
      <w:pPr>
        <w:jc w:val="center"/>
        <w:rPr>
          <w:bCs/>
          <w:sz w:val="22"/>
          <w:szCs w:val="22"/>
        </w:rPr>
      </w:pPr>
    </w:p>
    <w:tbl>
      <w:tblPr>
        <w:tblW w:w="102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42"/>
        <w:gridCol w:w="1985"/>
        <w:gridCol w:w="992"/>
        <w:gridCol w:w="1480"/>
        <w:gridCol w:w="1856"/>
      </w:tblGrid>
      <w:tr w:rsidR="00641FAC" w14:paraId="7D3041EC" w14:textId="77777777" w:rsidTr="007C38AE">
        <w:trPr>
          <w:trHeight w:val="222"/>
          <w:jc w:val="center"/>
        </w:trPr>
        <w:tc>
          <w:tcPr>
            <w:tcW w:w="10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DD710" w14:textId="3AAFDAB6" w:rsidR="00641FAC" w:rsidRPr="006156A4" w:rsidRDefault="007C38AE" w:rsidP="006C1AF6">
            <w:pPr>
              <w:pStyle w:val="Body"/>
              <w:tabs>
                <w:tab w:val="left" w:pos="567"/>
              </w:tabs>
              <w:rPr>
                <w:b/>
                <w:lang w:val="sr-Latn-RS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proofErr w:type="spellStart"/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</w:t>
            </w:r>
            <w:proofErr w:type="spellEnd"/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Pr="00C155CD">
              <w:rPr>
                <w:rFonts w:ascii="Times New Roman" w:hAnsi="Times New Roman" w:cs="Times New Roman"/>
                <w:b/>
                <w:sz w:val="20"/>
                <w:szCs w:val="20"/>
              </w:rPr>
              <w:t>Economics and Management</w:t>
            </w:r>
          </w:p>
        </w:tc>
      </w:tr>
      <w:tr w:rsidR="00641FAC" w14:paraId="128D8514" w14:textId="77777777" w:rsidTr="007C38AE">
        <w:trPr>
          <w:trHeight w:val="222"/>
          <w:jc w:val="center"/>
        </w:trPr>
        <w:tc>
          <w:tcPr>
            <w:tcW w:w="10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DF505" w14:textId="77777777" w:rsidR="00641FAC" w:rsidRPr="007E0AFB" w:rsidRDefault="00674A82" w:rsidP="006C1AF6">
            <w:pPr>
              <w:pStyle w:val="Body"/>
              <w:tabs>
                <w:tab w:val="left" w:pos="567"/>
              </w:tabs>
              <w:rPr>
                <w:b/>
              </w:rPr>
            </w:pPr>
            <w:r w:rsidRPr="007E0AFB">
              <w:rPr>
                <w:rFonts w:ascii="Times New Roman" w:hAnsi="Times New Roman"/>
                <w:b/>
                <w:bCs/>
                <w:sz w:val="20"/>
                <w:szCs w:val="20"/>
              </w:rPr>
              <w:t>Name of the subject</w:t>
            </w:r>
            <w:r w:rsidR="007C0B15" w:rsidRPr="007E0A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7E0AFB" w:rsidRPr="007E0AFB">
              <w:rPr>
                <w:rFonts w:ascii="Times New Roman" w:hAnsi="Times New Roman"/>
                <w:b/>
                <w:sz w:val="20"/>
                <w:szCs w:val="20"/>
              </w:rPr>
              <w:t>Financial Reporting</w:t>
            </w:r>
          </w:p>
        </w:tc>
      </w:tr>
      <w:tr w:rsidR="00641FAC" w14:paraId="0E51E246" w14:textId="77777777" w:rsidTr="007C38AE">
        <w:trPr>
          <w:trHeight w:val="195"/>
          <w:jc w:val="center"/>
        </w:trPr>
        <w:tc>
          <w:tcPr>
            <w:tcW w:w="10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715F3" w14:textId="2262B24C" w:rsidR="00641FAC" w:rsidRPr="007E0AFB" w:rsidRDefault="007C38AE" w:rsidP="006C1AF6">
            <w:pPr>
              <w:pStyle w:val="Body"/>
              <w:tabs>
                <w:tab w:val="left" w:pos="567"/>
              </w:tabs>
              <w:rPr>
                <w:lang w:val="sr-Latn-CS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Lecturer(s): </w:t>
            </w:r>
            <w:r w:rsidR="007E0AFB" w:rsidRPr="006C1AF6">
              <w:rPr>
                <w:rFonts w:ascii="Times New Roman" w:hAnsi="Times New Roman"/>
                <w:bCs/>
                <w:sz w:val="20"/>
                <w:szCs w:val="20"/>
              </w:rPr>
              <w:t xml:space="preserve">Tadija </w:t>
            </w:r>
            <w:r w:rsidR="007E0AFB" w:rsidRPr="006C1AF6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Đukić,</w:t>
            </w:r>
            <w:r w:rsidR="006C1AF6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="006C1AF6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PhD</w:t>
            </w:r>
            <w:proofErr w:type="spellEnd"/>
            <w:r w:rsidR="006C1AF6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,</w:t>
            </w:r>
            <w:r w:rsidR="007E0AFB" w:rsidRPr="006C1AF6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 xml:space="preserve"> </w:t>
            </w:r>
            <w:r w:rsidR="007E0AFB" w:rsidRPr="006C1AF6">
              <w:rPr>
                <w:rFonts w:ascii="Times New Roman" w:hAnsi="Times New Roman"/>
                <w:sz w:val="20"/>
                <w:szCs w:val="20"/>
              </w:rPr>
              <w:t>Prof</w:t>
            </w:r>
            <w:r w:rsidR="006C1AF6">
              <w:rPr>
                <w:rFonts w:ascii="Times New Roman" w:hAnsi="Times New Roman"/>
                <w:sz w:val="20"/>
                <w:szCs w:val="20"/>
              </w:rPr>
              <w:t>.</w:t>
            </w:r>
            <w:r w:rsidR="007E0AFB" w:rsidRPr="006C1AF6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 xml:space="preserve"> Ljiljana Bonić</w:t>
            </w:r>
            <w:r w:rsidR="006C1AF6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, PhD</w:t>
            </w:r>
          </w:p>
        </w:tc>
      </w:tr>
      <w:tr w:rsidR="00641FAC" w14:paraId="3336DF96" w14:textId="77777777" w:rsidTr="007C38AE">
        <w:trPr>
          <w:trHeight w:val="222"/>
          <w:jc w:val="center"/>
        </w:trPr>
        <w:tc>
          <w:tcPr>
            <w:tcW w:w="10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2467B" w14:textId="1B6D5E36" w:rsidR="00641FAC" w:rsidRDefault="007C38AE" w:rsidP="006C1AF6">
            <w:pPr>
              <w:pStyle w:val="Body"/>
              <w:tabs>
                <w:tab w:val="left" w:pos="567"/>
              </w:tabs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Status of the Course:</w:t>
            </w: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5AFD">
              <w:rPr>
                <w:rFonts w:ascii="Times New Roman" w:hAnsi="Times New Roman" w:cs="Times New Roman"/>
                <w:sz w:val="20"/>
                <w:szCs w:val="20"/>
              </w:rPr>
              <w:t>Compulsory/Elective</w:t>
            </w:r>
          </w:p>
        </w:tc>
      </w:tr>
      <w:tr w:rsidR="007C38AE" w14:paraId="4B42560A" w14:textId="77777777" w:rsidTr="0017744E">
        <w:trPr>
          <w:trHeight w:val="144"/>
          <w:jc w:val="center"/>
        </w:trPr>
        <w:tc>
          <w:tcPr>
            <w:tcW w:w="10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C3D8E" w14:textId="55B05955" w:rsidR="007C38AE" w:rsidRPr="006D2C6B" w:rsidRDefault="007C38AE" w:rsidP="007C38AE">
            <w:pPr>
              <w:pStyle w:val="Body"/>
              <w:tabs>
                <w:tab w:val="left" w:pos="567"/>
              </w:tabs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Credits: </w:t>
            </w:r>
            <w:r w:rsidRPr="0093257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7C38AE" w14:paraId="4AC89282" w14:textId="77777777" w:rsidTr="0017744E">
        <w:trPr>
          <w:trHeight w:val="99"/>
          <w:jc w:val="center"/>
        </w:trPr>
        <w:tc>
          <w:tcPr>
            <w:tcW w:w="10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B9539" w14:textId="20F3D73B" w:rsidR="007C38AE" w:rsidRDefault="007C38AE" w:rsidP="007C38AE">
            <w:pPr>
              <w:pStyle w:val="Body"/>
              <w:tabs>
                <w:tab w:val="left" w:pos="567"/>
              </w:tabs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Prerequisites:</w:t>
            </w:r>
          </w:p>
        </w:tc>
      </w:tr>
      <w:tr w:rsidR="007C38AE" w14:paraId="51636A6A" w14:textId="77777777" w:rsidTr="006C1AF6">
        <w:trPr>
          <w:trHeight w:val="603"/>
          <w:jc w:val="center"/>
        </w:trPr>
        <w:tc>
          <w:tcPr>
            <w:tcW w:w="10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05A43" w14:textId="77777777" w:rsidR="007C38AE" w:rsidRPr="005F3A1E" w:rsidRDefault="007C38AE" w:rsidP="007C38AE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 Objectives</w:t>
            </w:r>
          </w:p>
          <w:p w14:paraId="7CE752E1" w14:textId="77777777" w:rsidR="007C38AE" w:rsidRPr="00DF13F6" w:rsidRDefault="007C38AE" w:rsidP="007C38AE">
            <w:pPr>
              <w:pStyle w:val="Body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Acquiring knowledge about</w:t>
            </w:r>
            <w:r w:rsidRPr="00DF13F6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 accounting concepts, principles and theoretical foundations of financial reporting, as well as developing the ability to apply IAS/IFRS in the preparation, presentation, interpretation and audit of financial statements.</w:t>
            </w:r>
          </w:p>
        </w:tc>
      </w:tr>
      <w:tr w:rsidR="007C38AE" w14:paraId="72F21787" w14:textId="77777777" w:rsidTr="006C1AF6">
        <w:trPr>
          <w:trHeight w:val="446"/>
          <w:jc w:val="center"/>
        </w:trPr>
        <w:tc>
          <w:tcPr>
            <w:tcW w:w="10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4C57A" w14:textId="77777777" w:rsidR="007C38AE" w:rsidRPr="005F3A1E" w:rsidRDefault="007C38AE" w:rsidP="007C38AE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Learning Outcomes</w:t>
            </w:r>
          </w:p>
          <w:p w14:paraId="19587E4D" w14:textId="77777777" w:rsidR="007C38AE" w:rsidRPr="00C11534" w:rsidRDefault="007C38AE" w:rsidP="007C38AE">
            <w:pPr>
              <w:tabs>
                <w:tab w:val="left" w:pos="567"/>
              </w:tabs>
              <w:jc w:val="both"/>
              <w:rPr>
                <w:b/>
                <w:bCs/>
                <w:sz w:val="20"/>
                <w:szCs w:val="20"/>
              </w:rPr>
            </w:pPr>
            <w:r w:rsidRPr="00DF13F6">
              <w:rPr>
                <w:rStyle w:val="rynqvb"/>
                <w:sz w:val="20"/>
                <w:szCs w:val="20"/>
              </w:rPr>
              <w:t>The student will be able to understand the process of providing financial accounting information about a company and communicating it to users or decision makers.</w:t>
            </w:r>
          </w:p>
        </w:tc>
      </w:tr>
      <w:tr w:rsidR="007C38AE" w14:paraId="5DFCA69B" w14:textId="77777777" w:rsidTr="006C1AF6">
        <w:trPr>
          <w:trHeight w:val="2239"/>
          <w:jc w:val="center"/>
        </w:trPr>
        <w:tc>
          <w:tcPr>
            <w:tcW w:w="10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455EC" w14:textId="77777777" w:rsidR="007C38AE" w:rsidRPr="005F3A1E" w:rsidRDefault="007C38AE" w:rsidP="007C38AE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 Content</w:t>
            </w:r>
          </w:p>
          <w:p w14:paraId="6650EA0A" w14:textId="77777777" w:rsidR="007C38AE" w:rsidRPr="00757089" w:rsidRDefault="007C38AE" w:rsidP="007C38AE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sr-Cyrl-RS"/>
              </w:rPr>
            </w:pPr>
            <w:r w:rsidRPr="005F3A1E">
              <w:rPr>
                <w:bCs/>
                <w:i/>
                <w:sz w:val="20"/>
                <w:szCs w:val="20"/>
              </w:rPr>
              <w:t>Theoretical Classes</w:t>
            </w:r>
          </w:p>
          <w:p w14:paraId="574BDAEE" w14:textId="04A99962" w:rsidR="007C38AE" w:rsidRDefault="007C38AE" w:rsidP="007C38AE">
            <w:pPr>
              <w:pStyle w:val="Body"/>
              <w:tabs>
                <w:tab w:val="left" w:pos="567"/>
              </w:tabs>
              <w:jc w:val="both"/>
              <w:rPr>
                <w:rStyle w:val="rynqvb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Introductory considerations;</w:t>
            </w:r>
            <w:r w:rsidRPr="00DF13F6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 Legal, professional and internal reg</w:t>
            </w:r>
            <w:r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ulations of financial reporting;</w:t>
            </w:r>
            <w:r w:rsidRPr="00DF13F6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 Harmonization of financial reporting, Framework for the preparation and presentation of financial statemen</w:t>
            </w:r>
            <w:r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ts;</w:t>
            </w:r>
            <w:r w:rsidRPr="00DF13F6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 Presentation of financia</w:t>
            </w:r>
            <w:r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l statements according to IAS 1;</w:t>
            </w:r>
            <w:r w:rsidRPr="00DF13F6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 Recognition and assessment of elements of fin</w:t>
            </w:r>
            <w:r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ancial and performance position;</w:t>
            </w:r>
            <w:r w:rsidRPr="00DF13F6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 Financial reporting on c</w:t>
            </w:r>
            <w:r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ash flows and changes in equity;</w:t>
            </w:r>
            <w:r w:rsidRPr="00DF13F6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 The role of notes in </w:t>
            </w:r>
            <w:r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the financial reporting process;</w:t>
            </w:r>
            <w:r w:rsidRPr="00DF13F6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Business Report, Sustainable Development Report, </w:t>
            </w:r>
            <w:r w:rsidRPr="00DF13F6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Period</w:t>
            </w:r>
            <w:r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ic financial reporting;</w:t>
            </w:r>
            <w:r w:rsidRPr="00DF13F6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 Analysis and interpr</w:t>
            </w:r>
            <w:r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etation of financial statements;</w:t>
            </w:r>
            <w:r w:rsidRPr="00DF13F6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 Audit of financial statements in the function of improving the quality of financial reporting. </w:t>
            </w:r>
          </w:p>
          <w:p w14:paraId="5AA38870" w14:textId="77777777" w:rsidR="007C38AE" w:rsidRDefault="007C38AE" w:rsidP="007C38AE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sr-Cyrl-RS"/>
              </w:rPr>
            </w:pPr>
            <w:r w:rsidRPr="005F3A1E">
              <w:rPr>
                <w:i/>
                <w:sz w:val="20"/>
                <w:szCs w:val="20"/>
              </w:rPr>
              <w:t>Practical Classes – Tutorials</w:t>
            </w:r>
          </w:p>
          <w:p w14:paraId="5EC245CD" w14:textId="77777777" w:rsidR="007C38AE" w:rsidRPr="00DF13F6" w:rsidRDefault="007C38AE" w:rsidP="007C38AE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F13F6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Analysis of the application of theory in practice, analysis of cases from practice.</w:t>
            </w:r>
          </w:p>
        </w:tc>
      </w:tr>
      <w:tr w:rsidR="007C38AE" w:rsidRPr="007C38AE" w14:paraId="008AFDF1" w14:textId="77777777" w:rsidTr="006C1AF6">
        <w:trPr>
          <w:trHeight w:val="782"/>
          <w:jc w:val="center"/>
        </w:trPr>
        <w:tc>
          <w:tcPr>
            <w:tcW w:w="10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0800B" w14:textId="77777777" w:rsidR="007C38AE" w:rsidRDefault="007C38AE" w:rsidP="007C38AE">
            <w:pPr>
              <w:pStyle w:val="Body"/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38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Literature </w:t>
            </w:r>
          </w:p>
          <w:p w14:paraId="028D09E1" w14:textId="77777777" w:rsidR="007C38AE" w:rsidRDefault="007C38AE" w:rsidP="007C38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International financial reporting standards (IFRS), </w:t>
            </w:r>
            <w:r w:rsidRPr="00A2657D">
              <w:rPr>
                <w:sz w:val="20"/>
                <w:szCs w:val="20"/>
              </w:rPr>
              <w:t>The International Sustainability Standards Board</w:t>
            </w:r>
            <w:r>
              <w:rPr>
                <w:sz w:val="20"/>
                <w:szCs w:val="20"/>
              </w:rPr>
              <w:t xml:space="preserve"> (IASSB)</w:t>
            </w:r>
            <w:r w:rsidRPr="0006412C">
              <w:rPr>
                <w:sz w:val="20"/>
                <w:szCs w:val="20"/>
              </w:rPr>
              <w:t xml:space="preserve"> </w:t>
            </w:r>
            <w:hyperlink r:id="rId7" w:history="1">
              <w:r w:rsidRPr="00BA1804">
                <w:rPr>
                  <w:rStyle w:val="Hyperlink"/>
                  <w:sz w:val="20"/>
                  <w:szCs w:val="20"/>
                  <w:u w:val="none"/>
                </w:rPr>
                <w:t>https://www.ifrs.org</w:t>
              </w:r>
            </w:hyperlink>
          </w:p>
          <w:p w14:paraId="77C0B515" w14:textId="77777777" w:rsidR="007C38AE" w:rsidRPr="0006412C" w:rsidRDefault="007C38AE" w:rsidP="007C38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International accounting standards (IAS), </w:t>
            </w:r>
            <w:r w:rsidRPr="00A2657D">
              <w:rPr>
                <w:sz w:val="20"/>
                <w:szCs w:val="20"/>
              </w:rPr>
              <w:t>The International Sustainability Standards Board</w:t>
            </w:r>
            <w:r>
              <w:rPr>
                <w:sz w:val="20"/>
                <w:szCs w:val="20"/>
              </w:rPr>
              <w:t xml:space="preserve"> (IASSB)</w:t>
            </w:r>
            <w:r w:rsidRPr="0006412C">
              <w:rPr>
                <w:sz w:val="20"/>
                <w:szCs w:val="20"/>
              </w:rPr>
              <w:t xml:space="preserve"> </w:t>
            </w:r>
            <w:hyperlink r:id="rId8" w:history="1">
              <w:r w:rsidRPr="00BA1804">
                <w:rPr>
                  <w:rStyle w:val="Hyperlink"/>
                  <w:sz w:val="20"/>
                  <w:szCs w:val="20"/>
                  <w:u w:val="none"/>
                </w:rPr>
                <w:t>https://www.ifrs.org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36EFD740" w14:textId="77777777" w:rsidR="007C38AE" w:rsidRPr="001975FC" w:rsidRDefault="007C38AE" w:rsidP="007C38AE">
            <w:pPr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1975FC">
              <w:rPr>
                <w:sz w:val="20"/>
                <w:szCs w:val="20"/>
                <w:lang w:val="ru-RU"/>
              </w:rPr>
              <w:t>Практична примена МСФИ у Републици Србији, СРРС, Београд, 2009.</w:t>
            </w:r>
          </w:p>
          <w:p w14:paraId="3C60F4F9" w14:textId="77777777" w:rsidR="007C38AE" w:rsidRPr="001975FC" w:rsidRDefault="007C38AE" w:rsidP="007C38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Calibri"/>
                <w:sz w:val="20"/>
                <w:szCs w:val="20"/>
                <w:bdr w:val="none" w:sz="0" w:space="0" w:color="auto"/>
                <w:lang w:val="sr-Cyrl-RS"/>
              </w:rPr>
            </w:pPr>
            <w:r w:rsidRPr="001975FC">
              <w:rPr>
                <w:rFonts w:eastAsia="Calibri"/>
                <w:sz w:val="20"/>
                <w:szCs w:val="20"/>
                <w:bdr w:val="none" w:sz="0" w:space="0" w:color="auto"/>
                <w:lang w:val="sr-Cyrl-RS"/>
              </w:rPr>
              <w:t>М. Пантелић, М. Живановић, Финансијско извештавање, Економски факултет Београд, Београд, 2024.</w:t>
            </w:r>
          </w:p>
          <w:p w14:paraId="6EA2D736" w14:textId="77777777" w:rsidR="007C38AE" w:rsidRPr="001975FC" w:rsidRDefault="007C38AE" w:rsidP="007C38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eastAsia="Times New Roman"/>
                <w:sz w:val="20"/>
                <w:szCs w:val="20"/>
                <w:bdr w:val="none" w:sz="0" w:space="0" w:color="auto"/>
                <w:lang w:val="sr-Cyrl-RS"/>
              </w:rPr>
            </w:pPr>
            <w:r w:rsidRPr="001975FC">
              <w:rPr>
                <w:rFonts w:eastAsia="Times New Roman"/>
                <w:sz w:val="20"/>
                <w:szCs w:val="20"/>
                <w:bdr w:val="none" w:sz="0" w:space="0" w:color="auto"/>
                <w:lang w:val="sr-Cyrl-RS"/>
              </w:rPr>
              <w:t xml:space="preserve">Ј. </w:t>
            </w:r>
            <w:proofErr w:type="spellStart"/>
            <w:r w:rsidRPr="001975FC">
              <w:rPr>
                <w:rFonts w:eastAsia="Times New Roman"/>
                <w:sz w:val="20"/>
                <w:szCs w:val="20"/>
                <w:bdr w:val="none" w:sz="0" w:space="0" w:color="auto"/>
                <w:lang w:val="sr-Cyrl-RS"/>
              </w:rPr>
              <w:t>Пољашевић</w:t>
            </w:r>
            <w:proofErr w:type="spellEnd"/>
            <w:r w:rsidRPr="001975FC">
              <w:rPr>
                <w:rFonts w:eastAsia="Times New Roman"/>
                <w:sz w:val="20"/>
                <w:szCs w:val="20"/>
                <w:bdr w:val="none" w:sz="0" w:space="0" w:color="auto"/>
                <w:lang w:val="sr-Cyrl-RS"/>
              </w:rPr>
              <w:t xml:space="preserve">, Финансијско извештавање, Универзитет у </w:t>
            </w:r>
            <w:proofErr w:type="spellStart"/>
            <w:r w:rsidRPr="001975FC">
              <w:rPr>
                <w:rFonts w:eastAsia="Times New Roman"/>
                <w:sz w:val="20"/>
                <w:szCs w:val="20"/>
                <w:bdr w:val="none" w:sz="0" w:space="0" w:color="auto"/>
                <w:lang w:val="sr-Cyrl-RS"/>
              </w:rPr>
              <w:t>Бањој</w:t>
            </w:r>
            <w:proofErr w:type="spellEnd"/>
            <w:r w:rsidRPr="001975FC">
              <w:rPr>
                <w:rFonts w:eastAsia="Times New Roman"/>
                <w:sz w:val="20"/>
                <w:szCs w:val="20"/>
                <w:bdr w:val="none" w:sz="0" w:space="0" w:color="auto"/>
                <w:lang w:val="sr-Cyrl-RS"/>
              </w:rPr>
              <w:t xml:space="preserve"> Луци, Економски факултет, 2022.</w:t>
            </w:r>
          </w:p>
          <w:p w14:paraId="2A217CF5" w14:textId="185264FA" w:rsidR="007C38AE" w:rsidRPr="001975FC" w:rsidRDefault="007C38AE" w:rsidP="007C38AE">
            <w:pPr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1975FC">
              <w:rPr>
                <w:sz w:val="20"/>
                <w:szCs w:val="20"/>
                <w:lang w:val="ru-RU"/>
              </w:rPr>
              <w:t>Ј. Крстић, Инструменти финансијско рачуноводственог извештавања, монографија, Ниш, 2002. (до стр. 44).</w:t>
            </w:r>
          </w:p>
          <w:p w14:paraId="61C37A26" w14:textId="77777777" w:rsidR="007C38AE" w:rsidRPr="001975FC" w:rsidRDefault="007C38AE" w:rsidP="007C38AE">
            <w:pPr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1975FC">
              <w:rPr>
                <w:sz w:val="20"/>
                <w:szCs w:val="20"/>
                <w:lang w:val="ru-RU"/>
              </w:rPr>
              <w:t>М. Стојилковић, Актуелна питања периодичног финансијског извештавања - оцена и могући правци развоја, 38. Симпозијум СРРС, Златибор, 2007.</w:t>
            </w:r>
          </w:p>
          <w:p w14:paraId="4F04A717" w14:textId="13CCB3E1" w:rsidR="007C38AE" w:rsidRPr="001975FC" w:rsidRDefault="007C38AE" w:rsidP="007C38AE">
            <w:pPr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1975FC">
              <w:rPr>
                <w:sz w:val="20"/>
                <w:szCs w:val="20"/>
                <w:lang w:val="ru-RU"/>
              </w:rPr>
              <w:t>Т. Ђукић, Аналитичке могућности и домети извештавања о новчаним токовима, 38. симпозијум СРРС, Златибор 2007.</w:t>
            </w:r>
          </w:p>
        </w:tc>
      </w:tr>
      <w:tr w:rsidR="007C38AE" w14:paraId="00C67FB0" w14:textId="77777777" w:rsidTr="001652B2">
        <w:trPr>
          <w:trHeight w:val="234"/>
          <w:jc w:val="center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CBF32" w14:textId="01ACC5BA" w:rsidR="007C38AE" w:rsidRDefault="007C38AE" w:rsidP="007C38AE">
            <w:pPr>
              <w:pStyle w:val="Body"/>
              <w:tabs>
                <w:tab w:val="left" w:pos="567"/>
              </w:tabs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Contact Hours: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FC74C" w14:textId="572038C2" w:rsidR="007C38AE" w:rsidRPr="007C38AE" w:rsidRDefault="007C38AE" w:rsidP="007C38AE">
            <w:pPr>
              <w:pStyle w:val="Body"/>
              <w:tabs>
                <w:tab w:val="left" w:pos="567"/>
              </w:tabs>
              <w:rPr>
                <w:b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Theoretical Classes: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D5D71" w14:textId="2CFF7D97" w:rsidR="007C38AE" w:rsidRPr="007C38AE" w:rsidRDefault="007C38AE" w:rsidP="007C38AE">
            <w:pPr>
              <w:pStyle w:val="Body"/>
              <w:tabs>
                <w:tab w:val="left" w:pos="567"/>
              </w:tabs>
              <w:rPr>
                <w:b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Practical Classes:</w:t>
            </w: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01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7C38AE" w14:paraId="49841F3F" w14:textId="77777777" w:rsidTr="006C1AF6">
        <w:trPr>
          <w:trHeight w:val="230"/>
          <w:jc w:val="center"/>
        </w:trPr>
        <w:tc>
          <w:tcPr>
            <w:tcW w:w="10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EBB3A" w14:textId="77777777" w:rsidR="007C38AE" w:rsidRPr="005F3A1E" w:rsidRDefault="007C38AE" w:rsidP="007C38A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Teaching Methods</w:t>
            </w:r>
          </w:p>
          <w:p w14:paraId="2BB7E976" w14:textId="77777777" w:rsidR="007C38AE" w:rsidRPr="00795069" w:rsidRDefault="007C38AE" w:rsidP="007C38AE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95069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Lectures, discussi</w:t>
            </w:r>
            <w:r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ons, use of modern teaching instruments</w:t>
            </w:r>
            <w:r w:rsidRPr="00795069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, individual work on solving problems, preparation and presentation of seminar paper.</w:t>
            </w:r>
          </w:p>
        </w:tc>
      </w:tr>
      <w:tr w:rsidR="007C38AE" w14:paraId="24503C17" w14:textId="77777777" w:rsidTr="007C38AE">
        <w:trPr>
          <w:trHeight w:val="222"/>
          <w:jc w:val="center"/>
        </w:trPr>
        <w:tc>
          <w:tcPr>
            <w:tcW w:w="102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F8362" w14:textId="6A35E0D8" w:rsidR="007C38AE" w:rsidRDefault="007C38AE" w:rsidP="007C38AE">
            <w:pPr>
              <w:pStyle w:val="Body"/>
              <w:tabs>
                <w:tab w:val="left" w:pos="567"/>
              </w:tabs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 Methods (maximum number of points 100)</w:t>
            </w:r>
          </w:p>
        </w:tc>
      </w:tr>
      <w:tr w:rsidR="007C38AE" w14:paraId="6C916A18" w14:textId="77777777" w:rsidTr="006C1AF6">
        <w:trPr>
          <w:trHeight w:val="204"/>
          <w:jc w:val="center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E1101" w14:textId="564EE565" w:rsidR="007C38AE" w:rsidRDefault="007C38AE" w:rsidP="007C38AE">
            <w:pPr>
              <w:pStyle w:val="Body"/>
              <w:tabs>
                <w:tab w:val="left" w:pos="567"/>
              </w:tabs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Pre-Examination O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F1440" w14:textId="77777777" w:rsidR="007C38AE" w:rsidRDefault="007C38AE" w:rsidP="007C38AE">
            <w:pPr>
              <w:pStyle w:val="Body"/>
              <w:tabs>
                <w:tab w:val="left" w:pos="567"/>
              </w:tabs>
            </w:pPr>
            <w:r>
              <w:rPr>
                <w:rFonts w:ascii="Times New Roman" w:hAnsi="Times New Roman"/>
                <w:sz w:val="20"/>
                <w:szCs w:val="20"/>
              </w:rPr>
              <w:t>Points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8C0A0" w14:textId="77777777" w:rsidR="007C38AE" w:rsidRDefault="007C38AE" w:rsidP="007C38AE">
            <w:pPr>
              <w:pStyle w:val="Body"/>
              <w:tabs>
                <w:tab w:val="left" w:pos="567"/>
              </w:tabs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2B11C" w14:textId="77777777" w:rsidR="007C38AE" w:rsidRDefault="007C38AE" w:rsidP="007C38AE">
            <w:pPr>
              <w:pStyle w:val="Body"/>
              <w:tabs>
                <w:tab w:val="left" w:pos="567"/>
              </w:tabs>
            </w:pPr>
            <w:r>
              <w:rPr>
                <w:rFonts w:ascii="Times New Roman" w:hAnsi="Times New Roman"/>
                <w:sz w:val="20"/>
                <w:szCs w:val="20"/>
              </w:rPr>
              <w:t>Points</w:t>
            </w:r>
          </w:p>
        </w:tc>
      </w:tr>
      <w:tr w:rsidR="007C38AE" w14:paraId="65544F05" w14:textId="77777777" w:rsidTr="006C1AF6">
        <w:trPr>
          <w:trHeight w:val="104"/>
          <w:jc w:val="center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FFC5A" w14:textId="77777777" w:rsidR="007C38AE" w:rsidRDefault="007C38AE" w:rsidP="007C38AE">
            <w:pPr>
              <w:pStyle w:val="Body"/>
              <w:tabs>
                <w:tab w:val="left" w:pos="567"/>
              </w:tabs>
            </w:pPr>
            <w:r>
              <w:rPr>
                <w:rFonts w:ascii="Times New Roman" w:hAnsi="Times New Roman"/>
                <w:sz w:val="20"/>
                <w:szCs w:val="20"/>
              </w:rPr>
              <w:t>Participation in lecturing classes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0D640" w14:textId="77777777" w:rsidR="007C38AE" w:rsidRPr="006C1AF6" w:rsidRDefault="007C38AE" w:rsidP="007C38AE">
            <w:pPr>
              <w:tabs>
                <w:tab w:val="left" w:pos="567"/>
              </w:tabs>
              <w:spacing w:after="60"/>
              <w:rPr>
                <w:bCs/>
                <w:sz w:val="20"/>
                <w:szCs w:val="20"/>
                <w:lang w:val="sr-Cyrl-CS"/>
              </w:rPr>
            </w:pPr>
            <w:r w:rsidRPr="006C1AF6">
              <w:rPr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808A6" w14:textId="77777777" w:rsidR="007C38AE" w:rsidRDefault="007C38AE" w:rsidP="007C38AE">
            <w:pPr>
              <w:pStyle w:val="Body"/>
              <w:tabs>
                <w:tab w:val="left" w:pos="567"/>
              </w:tabs>
            </w:pPr>
            <w:r>
              <w:rPr>
                <w:rFonts w:ascii="Times New Roman" w:hAnsi="Times New Roman"/>
                <w:sz w:val="20"/>
                <w:szCs w:val="20"/>
              </w:rPr>
              <w:t>Written exam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0B960" w14:textId="77777777" w:rsidR="007C38AE" w:rsidRPr="00270C16" w:rsidRDefault="007C38AE" w:rsidP="007C38AE">
            <w:pPr>
              <w:tabs>
                <w:tab w:val="left" w:pos="567"/>
              </w:tabs>
            </w:pPr>
          </w:p>
        </w:tc>
      </w:tr>
      <w:tr w:rsidR="007C38AE" w14:paraId="675CF6A7" w14:textId="77777777" w:rsidTr="006C1AF6">
        <w:trPr>
          <w:trHeight w:val="20"/>
          <w:jc w:val="center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86707" w14:textId="77777777" w:rsidR="007C38AE" w:rsidRDefault="007C38AE" w:rsidP="007C38AE">
            <w:pPr>
              <w:pStyle w:val="Body"/>
              <w:tabs>
                <w:tab w:val="left" w:pos="567"/>
              </w:tabs>
            </w:pPr>
            <w:r>
              <w:rPr>
                <w:rFonts w:ascii="Times New Roman" w:hAnsi="Times New Roman"/>
                <w:sz w:val="20"/>
                <w:szCs w:val="20"/>
              </w:rPr>
              <w:t>Participation in practical course work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578A5" w14:textId="77777777" w:rsidR="007C38AE" w:rsidRPr="006C1AF6" w:rsidRDefault="007C38AE" w:rsidP="007C38AE">
            <w:pPr>
              <w:tabs>
                <w:tab w:val="left" w:pos="567"/>
              </w:tabs>
              <w:spacing w:after="60"/>
              <w:rPr>
                <w:bCs/>
                <w:sz w:val="20"/>
                <w:szCs w:val="20"/>
                <w:lang w:val="sr-Cyrl-CS"/>
              </w:rPr>
            </w:pPr>
            <w:r w:rsidRPr="006C1AF6">
              <w:rPr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22A95" w14:textId="77777777" w:rsidR="007C38AE" w:rsidRPr="006C1AF6" w:rsidRDefault="007C38AE" w:rsidP="007C38AE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C1AF6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86B65" w14:textId="77777777" w:rsidR="007C38AE" w:rsidRPr="006C1AF6" w:rsidRDefault="007C38AE" w:rsidP="007C38AE">
            <w:pPr>
              <w:rPr>
                <w:sz w:val="20"/>
                <w:szCs w:val="20"/>
              </w:rPr>
            </w:pPr>
            <w:r w:rsidRPr="006C1AF6">
              <w:rPr>
                <w:sz w:val="20"/>
                <w:szCs w:val="20"/>
              </w:rPr>
              <w:t>50</w:t>
            </w:r>
          </w:p>
        </w:tc>
      </w:tr>
      <w:tr w:rsidR="007C38AE" w14:paraId="65396548" w14:textId="77777777" w:rsidTr="006C1AF6">
        <w:trPr>
          <w:trHeight w:val="117"/>
          <w:jc w:val="center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F5356" w14:textId="77777777" w:rsidR="007C38AE" w:rsidRDefault="007C38AE" w:rsidP="007C38AE">
            <w:pPr>
              <w:pStyle w:val="Body"/>
              <w:tabs>
                <w:tab w:val="left" w:pos="567"/>
              </w:tabs>
            </w:pPr>
            <w:r>
              <w:rPr>
                <w:rFonts w:ascii="Times New Roman" w:hAnsi="Times New Roman"/>
                <w:sz w:val="20"/>
                <w:szCs w:val="20"/>
              </w:rPr>
              <w:t>Reading assignments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CEEF1" w14:textId="77777777" w:rsidR="007C38AE" w:rsidRPr="006C1AF6" w:rsidRDefault="007C38AE" w:rsidP="007C38AE">
            <w:pPr>
              <w:tabs>
                <w:tab w:val="left" w:pos="567"/>
              </w:tabs>
              <w:spacing w:after="60"/>
              <w:rPr>
                <w:bCs/>
                <w:sz w:val="20"/>
                <w:szCs w:val="20"/>
                <w:lang w:val="sr-Cyrl-CS"/>
              </w:rPr>
            </w:pPr>
            <w:r w:rsidRPr="006C1AF6">
              <w:rPr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7988C" w14:textId="77777777" w:rsidR="007C38AE" w:rsidRDefault="007C38AE" w:rsidP="007C38AE">
            <w:pPr>
              <w:pStyle w:val="Body"/>
              <w:tabs>
                <w:tab w:val="left" w:pos="567"/>
              </w:tabs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41C96" w14:textId="77777777" w:rsidR="007C38AE" w:rsidRDefault="007C38AE" w:rsidP="007C38AE"/>
        </w:tc>
      </w:tr>
      <w:tr w:rsidR="007C38AE" w14:paraId="0467D67A" w14:textId="77777777" w:rsidTr="006C1AF6">
        <w:trPr>
          <w:trHeight w:val="222"/>
          <w:jc w:val="center"/>
        </w:trPr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F5D3C" w14:textId="77777777" w:rsidR="007C38AE" w:rsidRDefault="007C38AE" w:rsidP="007C38AE">
            <w:pPr>
              <w:pStyle w:val="Body"/>
              <w:tabs>
                <w:tab w:val="left" w:pos="567"/>
              </w:tabs>
            </w:pPr>
            <w:r>
              <w:rPr>
                <w:rFonts w:ascii="Times New Roman" w:hAnsi="Times New Roman"/>
                <w:sz w:val="20"/>
                <w:szCs w:val="20"/>
              </w:rPr>
              <w:t>Writing assignment (essay)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8BE16" w14:textId="77777777" w:rsidR="007C38AE" w:rsidRPr="006C1AF6" w:rsidRDefault="007C38AE" w:rsidP="007C38AE">
            <w:pPr>
              <w:tabs>
                <w:tab w:val="left" w:pos="567"/>
              </w:tabs>
              <w:spacing w:after="60"/>
              <w:rPr>
                <w:bCs/>
                <w:sz w:val="20"/>
                <w:szCs w:val="20"/>
                <w:lang w:val="sr-Cyrl-CS"/>
              </w:rPr>
            </w:pPr>
            <w:r w:rsidRPr="006C1AF6">
              <w:rPr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10C0F" w14:textId="77777777" w:rsidR="007C38AE" w:rsidRDefault="007C38AE" w:rsidP="007C38AE"/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892E3" w14:textId="77777777" w:rsidR="007C38AE" w:rsidRDefault="007C38AE" w:rsidP="007C38AE"/>
        </w:tc>
      </w:tr>
    </w:tbl>
    <w:p w14:paraId="1E9BA8CA" w14:textId="77777777" w:rsidR="00641FAC" w:rsidRDefault="00641FAC" w:rsidP="00270C16">
      <w:pPr>
        <w:pStyle w:val="Body"/>
        <w:widowControl w:val="0"/>
      </w:pPr>
    </w:p>
    <w:sectPr w:rsidR="00641FAC" w:rsidSect="006C1AF6">
      <w:pgSz w:w="11900" w:h="16840"/>
      <w:pgMar w:top="720" w:right="720" w:bottom="720" w:left="72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1E223" w14:textId="77777777" w:rsidR="00136372" w:rsidRDefault="00136372">
      <w:r>
        <w:separator/>
      </w:r>
    </w:p>
  </w:endnote>
  <w:endnote w:type="continuationSeparator" w:id="0">
    <w:p w14:paraId="500C804D" w14:textId="77777777" w:rsidR="00136372" w:rsidRDefault="00136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DCAC4" w14:textId="77777777" w:rsidR="00136372" w:rsidRDefault="00136372">
      <w:r>
        <w:separator/>
      </w:r>
    </w:p>
  </w:footnote>
  <w:footnote w:type="continuationSeparator" w:id="0">
    <w:p w14:paraId="71EB57CB" w14:textId="77777777" w:rsidR="00136372" w:rsidRDefault="00136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96432184">
    <w:abstractNumId w:val="1"/>
  </w:num>
  <w:num w:numId="2" w16cid:durableId="629097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45EAD"/>
    <w:rsid w:val="0005613C"/>
    <w:rsid w:val="000A6213"/>
    <w:rsid w:val="000F06D8"/>
    <w:rsid w:val="00117204"/>
    <w:rsid w:val="00136372"/>
    <w:rsid w:val="00175852"/>
    <w:rsid w:val="00192F3E"/>
    <w:rsid w:val="001975FC"/>
    <w:rsid w:val="00270C16"/>
    <w:rsid w:val="002B6162"/>
    <w:rsid w:val="002E1476"/>
    <w:rsid w:val="00363948"/>
    <w:rsid w:val="003C121B"/>
    <w:rsid w:val="004245F7"/>
    <w:rsid w:val="004353B1"/>
    <w:rsid w:val="004F4473"/>
    <w:rsid w:val="00523340"/>
    <w:rsid w:val="00564315"/>
    <w:rsid w:val="005842F8"/>
    <w:rsid w:val="006156A4"/>
    <w:rsid w:val="00641FAC"/>
    <w:rsid w:val="00674A82"/>
    <w:rsid w:val="006C16A1"/>
    <w:rsid w:val="006C1AF6"/>
    <w:rsid w:val="006D2C6B"/>
    <w:rsid w:val="006F1CB0"/>
    <w:rsid w:val="00735C41"/>
    <w:rsid w:val="00795069"/>
    <w:rsid w:val="007C0B15"/>
    <w:rsid w:val="007C38AE"/>
    <w:rsid w:val="007E0AFB"/>
    <w:rsid w:val="00802679"/>
    <w:rsid w:val="00837E2E"/>
    <w:rsid w:val="00961239"/>
    <w:rsid w:val="009D02F8"/>
    <w:rsid w:val="009E21AF"/>
    <w:rsid w:val="00A2657D"/>
    <w:rsid w:val="00AD697A"/>
    <w:rsid w:val="00BA1804"/>
    <w:rsid w:val="00C11534"/>
    <w:rsid w:val="00D276F0"/>
    <w:rsid w:val="00DF13F6"/>
    <w:rsid w:val="00EF4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AE379"/>
  <w15:docId w15:val="{46FC79AA-E6BE-4F1E-AC92-4B102933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character" w:customStyle="1" w:styleId="rynqvb">
    <w:name w:val="rynqvb"/>
    <w:basedOn w:val="DefaultParagraphFont"/>
    <w:rsid w:val="00961239"/>
  </w:style>
  <w:style w:type="paragraph" w:styleId="HTMLPreformatted">
    <w:name w:val="HTML Preformatted"/>
    <w:basedOn w:val="Normal"/>
    <w:link w:val="HTMLPreformattedChar"/>
    <w:uiPriority w:val="99"/>
    <w:unhideWhenUsed/>
    <w:rsid w:val="001975FC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975FC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frs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fr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3</cp:revision>
  <dcterms:created xsi:type="dcterms:W3CDTF">2026-05-07T13:23:00Z</dcterms:created>
  <dcterms:modified xsi:type="dcterms:W3CDTF">2026-06-08T12:39:00Z</dcterms:modified>
</cp:coreProperties>
</file>